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62" w:rsidRDefault="00940562"/>
    <w:p w:rsidR="00AE0286" w:rsidRDefault="00AE0286"/>
    <w:p w:rsidR="00AE0286" w:rsidRPr="002C3620" w:rsidRDefault="002C3620">
      <w:pPr>
        <w:rPr>
          <w:b/>
          <w:u w:val="single"/>
        </w:rPr>
      </w:pPr>
      <w:r w:rsidRPr="002C3620">
        <w:rPr>
          <w:b/>
          <w:highlight w:val="yellow"/>
          <w:u w:val="single"/>
        </w:rPr>
        <w:t>DOMANDA</w:t>
      </w:r>
    </w:p>
    <w:p w:rsidR="00AE0286" w:rsidRPr="00AE0286" w:rsidRDefault="00AE0286" w:rsidP="00AE0286">
      <w:pPr>
        <w:spacing w:after="0" w:line="240" w:lineRule="auto"/>
        <w:rPr>
          <w:rFonts w:ascii="Calibri" w:eastAsia="Times New Roman" w:hAnsi="Calibri" w:cs="Calibri"/>
          <w:color w:val="000000"/>
          <w:sz w:val="24"/>
          <w:szCs w:val="24"/>
          <w:lang w:eastAsia="it-IT"/>
        </w:rPr>
      </w:pPr>
      <w:proofErr w:type="spellStart"/>
      <w:r w:rsidRPr="00AE0286">
        <w:rPr>
          <w:rFonts w:ascii="Calibri" w:eastAsia="Times New Roman" w:hAnsi="Calibri" w:cs="Calibri"/>
          <w:color w:val="000000"/>
          <w:sz w:val="24"/>
          <w:szCs w:val="24"/>
          <w:lang w:eastAsia="it-IT"/>
        </w:rPr>
        <w:t>Gent.le</w:t>
      </w:r>
      <w:proofErr w:type="spellEnd"/>
      <w:r w:rsidRPr="00AE0286">
        <w:rPr>
          <w:rFonts w:ascii="Calibri" w:eastAsia="Times New Roman" w:hAnsi="Calibri" w:cs="Calibri"/>
          <w:color w:val="000000"/>
          <w:sz w:val="24"/>
          <w:szCs w:val="24"/>
          <w:lang w:eastAsia="it-IT"/>
        </w:rPr>
        <w:t xml:space="preserve"> dott. Spina,</w:t>
      </w:r>
    </w:p>
    <w:p w:rsidR="00AE0286" w:rsidRPr="00AE0286" w:rsidRDefault="00AE0286" w:rsidP="00AE0286">
      <w:pPr>
        <w:spacing w:after="0" w:line="240" w:lineRule="auto"/>
        <w:rPr>
          <w:rFonts w:ascii="Calibri" w:eastAsia="Times New Roman" w:hAnsi="Calibri" w:cs="Calibri"/>
          <w:color w:val="000000"/>
          <w:sz w:val="24"/>
          <w:szCs w:val="24"/>
          <w:lang w:eastAsia="it-IT"/>
        </w:rPr>
      </w:pPr>
      <w:r w:rsidRPr="00AE0286">
        <w:rPr>
          <w:rFonts w:ascii="Calibri" w:eastAsia="Times New Roman" w:hAnsi="Calibri" w:cs="Calibri"/>
          <w:color w:val="000000"/>
          <w:sz w:val="24"/>
          <w:szCs w:val="24"/>
          <w:lang w:eastAsia="it-IT"/>
        </w:rPr>
        <w:t>Le scrivo per chiedere un'informazione riguardo i tirocini extracurriculari previsti dalla regione Molise. Nel caso di una possibile offerta lavorativa stipulata attraverso il tirocinio, vorrei capire a quanto ammonterebbe l'indennità prevista che l'ente deve versarmi. Prendendo in considerazione che sarei pendolare dalla regione Abruzzo al Molise.</w:t>
      </w:r>
    </w:p>
    <w:p w:rsidR="00AE0286" w:rsidRPr="00AE0286" w:rsidRDefault="00AE0286" w:rsidP="00AE0286">
      <w:pPr>
        <w:spacing w:after="0" w:line="240" w:lineRule="auto"/>
        <w:rPr>
          <w:rFonts w:ascii="Calibri" w:eastAsia="Times New Roman" w:hAnsi="Calibri" w:cs="Calibri"/>
          <w:color w:val="000000"/>
          <w:sz w:val="24"/>
          <w:szCs w:val="24"/>
          <w:lang w:eastAsia="it-IT"/>
        </w:rPr>
      </w:pPr>
      <w:r w:rsidRPr="00AE0286">
        <w:rPr>
          <w:rFonts w:ascii="Calibri" w:eastAsia="Times New Roman" w:hAnsi="Calibri" w:cs="Calibri"/>
          <w:color w:val="000000"/>
          <w:sz w:val="24"/>
          <w:szCs w:val="24"/>
          <w:lang w:eastAsia="it-IT"/>
        </w:rPr>
        <w:t>La ringrazio del Suo tempo,</w:t>
      </w:r>
    </w:p>
    <w:p w:rsidR="00AE0286" w:rsidRPr="00AE0286" w:rsidRDefault="00AE0286" w:rsidP="00AE0286">
      <w:pPr>
        <w:spacing w:after="120" w:line="240" w:lineRule="auto"/>
        <w:rPr>
          <w:rFonts w:ascii="Calibri" w:eastAsia="Times New Roman" w:hAnsi="Calibri" w:cs="Calibri"/>
          <w:color w:val="000000"/>
          <w:sz w:val="24"/>
          <w:szCs w:val="24"/>
          <w:lang w:eastAsia="it-IT"/>
        </w:rPr>
      </w:pPr>
      <w:r w:rsidRPr="00AE0286">
        <w:rPr>
          <w:rFonts w:ascii="Calibri" w:eastAsia="Times New Roman" w:hAnsi="Calibri" w:cs="Calibri"/>
          <w:color w:val="000000"/>
          <w:sz w:val="24"/>
          <w:szCs w:val="24"/>
          <w:lang w:eastAsia="it-IT"/>
        </w:rPr>
        <w:t>cordiali saluti,</w:t>
      </w:r>
    </w:p>
    <w:p w:rsidR="00AE0286" w:rsidRDefault="00AE0286" w:rsidP="00AE0286">
      <w:pPr>
        <w:rPr>
          <w:rFonts w:ascii="Calibri" w:eastAsia="Times New Roman" w:hAnsi="Calibri" w:cs="Calibri"/>
          <w:color w:val="000000"/>
          <w:sz w:val="24"/>
          <w:szCs w:val="24"/>
          <w:lang w:eastAsia="it-IT"/>
        </w:rPr>
      </w:pPr>
      <w:r w:rsidRPr="00AE0286">
        <w:rPr>
          <w:rFonts w:ascii="Calibri" w:eastAsia="Times New Roman" w:hAnsi="Calibri" w:cs="Calibri"/>
          <w:color w:val="000000"/>
          <w:sz w:val="24"/>
          <w:szCs w:val="24"/>
          <w:lang w:eastAsia="it-IT"/>
        </w:rPr>
        <w:t>Carmen. </w:t>
      </w:r>
    </w:p>
    <w:p w:rsidR="00AE0286" w:rsidRDefault="00AE0286" w:rsidP="00AE0286">
      <w:pPr>
        <w:rPr>
          <w:rFonts w:ascii="Calibri" w:eastAsia="Times New Roman" w:hAnsi="Calibri" w:cs="Calibri"/>
          <w:color w:val="000000"/>
          <w:sz w:val="24"/>
          <w:szCs w:val="24"/>
          <w:lang w:eastAsia="it-IT"/>
        </w:rPr>
      </w:pPr>
    </w:p>
    <w:p w:rsidR="00AE0286" w:rsidRPr="002C3620" w:rsidRDefault="002C3620" w:rsidP="00AE0286">
      <w:pPr>
        <w:rPr>
          <w:rFonts w:ascii="Arial" w:eastAsia="Times New Roman" w:hAnsi="Arial" w:cs="Arial"/>
          <w:b/>
          <w:color w:val="000000"/>
          <w:sz w:val="20"/>
          <w:szCs w:val="20"/>
          <w:u w:val="single"/>
          <w:lang w:eastAsia="it-IT"/>
        </w:rPr>
      </w:pPr>
      <w:r w:rsidRPr="002C3620">
        <w:rPr>
          <w:rFonts w:ascii="Arial" w:eastAsia="Times New Roman" w:hAnsi="Arial" w:cs="Arial"/>
          <w:b/>
          <w:color w:val="000000"/>
          <w:sz w:val="20"/>
          <w:szCs w:val="20"/>
          <w:highlight w:val="cyan"/>
          <w:u w:val="single"/>
          <w:lang w:eastAsia="it-IT"/>
        </w:rPr>
        <w:t>RISPOSTA</w:t>
      </w:r>
    </w:p>
    <w:p w:rsidR="00AE0286" w:rsidRPr="002C3620" w:rsidRDefault="00AE0286" w:rsidP="00AE0286">
      <w:pPr>
        <w:jc w:val="both"/>
        <w:rPr>
          <w:rStyle w:val="Enfasidelicata"/>
          <w:rFonts w:ascii="Arial" w:hAnsi="Arial" w:cs="Arial"/>
          <w:i w:val="0"/>
          <w:sz w:val="20"/>
          <w:szCs w:val="20"/>
        </w:rPr>
      </w:pPr>
      <w:r w:rsidRPr="002C3620">
        <w:rPr>
          <w:rFonts w:ascii="Arial" w:eastAsia="Times New Roman" w:hAnsi="Arial" w:cs="Arial"/>
          <w:color w:val="000000"/>
          <w:sz w:val="20"/>
          <w:szCs w:val="20"/>
          <w:lang w:eastAsia="it-IT"/>
        </w:rPr>
        <w:t xml:space="preserve">Gentilissima Dottoressa Carmen per quanto riguarda l’Istituto del TIROCINIO le vorrei ricordare che questa è una misura formativa di politica attiva, finalizzata a creare un contatto diretto tra un soggetto ospitante e il tirocinante allo scopo di favorirne l’arricchimenti del bagaglio di conoscenza, l’acquisizione di competenze professionali e l’inserimento o il reinserimento lavorativo ma </w:t>
      </w:r>
      <w:r w:rsidRPr="002C3620">
        <w:rPr>
          <w:rStyle w:val="Enfasidelicata"/>
          <w:rFonts w:ascii="Arial" w:hAnsi="Arial" w:cs="Arial"/>
          <w:i w:val="0"/>
          <w:sz w:val="20"/>
          <w:szCs w:val="20"/>
        </w:rPr>
        <w:t>non costituisc</w:t>
      </w:r>
      <w:r w:rsidRPr="002C3620">
        <w:rPr>
          <w:rStyle w:val="Enfasidelicata"/>
          <w:rFonts w:ascii="Arial" w:hAnsi="Arial" w:cs="Arial"/>
          <w:i w:val="0"/>
          <w:sz w:val="20"/>
          <w:szCs w:val="20"/>
        </w:rPr>
        <w:t>e rapporto di lavoro, come è reso evidente da tutte le normative in materia, non ultime le Linee Guida recepite dalla Regione Molise con la Delibera di Giunta Regionale n. 252/2017.</w:t>
      </w:r>
    </w:p>
    <w:p w:rsidR="00A31C02" w:rsidRPr="002C3620" w:rsidRDefault="00A31C02" w:rsidP="00AE0286">
      <w:pPr>
        <w:jc w:val="both"/>
        <w:rPr>
          <w:rStyle w:val="Enfasidelicata"/>
          <w:rFonts w:ascii="Arial" w:hAnsi="Arial" w:cs="Arial"/>
          <w:i w:val="0"/>
          <w:sz w:val="20"/>
          <w:szCs w:val="20"/>
        </w:rPr>
      </w:pPr>
      <w:r w:rsidRPr="002C3620">
        <w:rPr>
          <w:rStyle w:val="Enfasidelicata"/>
          <w:rFonts w:ascii="Arial" w:hAnsi="Arial" w:cs="Arial"/>
          <w:i w:val="0"/>
          <w:sz w:val="20"/>
          <w:szCs w:val="20"/>
        </w:rPr>
        <w:t>Per quanto riguarda l’indennità prevista dalla Regione Molise, per il momento è quella prevista dall’art. 17 delle Linee Guida di cui alla Delibera di Giunta n. 600/2013 che recita:</w:t>
      </w:r>
    </w:p>
    <w:p w:rsidR="00A31C02" w:rsidRPr="00A31C02" w:rsidRDefault="00A31C02" w:rsidP="00A31C02">
      <w:pPr>
        <w:autoSpaceDE w:val="0"/>
        <w:autoSpaceDN w:val="0"/>
        <w:adjustRightInd w:val="0"/>
        <w:spacing w:after="0" w:line="240" w:lineRule="auto"/>
        <w:jc w:val="center"/>
        <w:rPr>
          <w:rFonts w:ascii="Arial" w:eastAsia="Calibri" w:hAnsi="Arial" w:cs="Arial"/>
          <w:b/>
          <w:color w:val="222222"/>
          <w:sz w:val="20"/>
          <w:szCs w:val="20"/>
          <w:shd w:val="clear" w:color="auto" w:fill="FFFFFF"/>
        </w:rPr>
      </w:pPr>
      <w:r w:rsidRPr="002C3620">
        <w:rPr>
          <w:rFonts w:ascii="Arial" w:eastAsia="Calibri" w:hAnsi="Arial" w:cs="Arial"/>
          <w:b/>
          <w:color w:val="222222"/>
          <w:sz w:val="20"/>
          <w:szCs w:val="20"/>
          <w:shd w:val="clear" w:color="auto" w:fill="FFFFFF"/>
        </w:rPr>
        <w:t>“</w:t>
      </w:r>
      <w:r w:rsidRPr="00A31C02">
        <w:rPr>
          <w:rFonts w:ascii="Arial" w:eastAsia="Calibri" w:hAnsi="Arial" w:cs="Arial"/>
          <w:b/>
          <w:color w:val="222222"/>
          <w:sz w:val="20"/>
          <w:szCs w:val="20"/>
          <w:shd w:val="clear" w:color="auto" w:fill="FFFFFF"/>
        </w:rPr>
        <w:t xml:space="preserve">Art. 17  </w:t>
      </w:r>
    </w:p>
    <w:p w:rsidR="00A31C02" w:rsidRPr="00A31C02" w:rsidRDefault="00A31C02" w:rsidP="00A31C02">
      <w:pPr>
        <w:autoSpaceDE w:val="0"/>
        <w:autoSpaceDN w:val="0"/>
        <w:adjustRightInd w:val="0"/>
        <w:spacing w:after="0" w:line="240" w:lineRule="auto"/>
        <w:jc w:val="center"/>
        <w:rPr>
          <w:rFonts w:ascii="Arial" w:eastAsia="Calibri" w:hAnsi="Arial" w:cs="Arial"/>
          <w:b/>
          <w:color w:val="222222"/>
          <w:sz w:val="20"/>
          <w:szCs w:val="20"/>
          <w:shd w:val="clear" w:color="auto" w:fill="FFFFFF"/>
        </w:rPr>
      </w:pPr>
      <w:r w:rsidRPr="00A31C02">
        <w:rPr>
          <w:rFonts w:ascii="Arial" w:eastAsia="Calibri" w:hAnsi="Arial" w:cs="Arial"/>
          <w:b/>
          <w:color w:val="222222"/>
          <w:sz w:val="20"/>
          <w:szCs w:val="20"/>
          <w:shd w:val="clear" w:color="auto" w:fill="FFFFFF"/>
        </w:rPr>
        <w:t>Indennità di partecipazione</w:t>
      </w:r>
    </w:p>
    <w:p w:rsidR="00A31C02" w:rsidRPr="00A31C02" w:rsidRDefault="00A31C02" w:rsidP="00A31C02">
      <w:pPr>
        <w:autoSpaceDE w:val="0"/>
        <w:autoSpaceDN w:val="0"/>
        <w:adjustRightInd w:val="0"/>
        <w:spacing w:after="0" w:line="240" w:lineRule="auto"/>
        <w:jc w:val="center"/>
        <w:rPr>
          <w:rFonts w:ascii="Arial" w:eastAsia="Calibri" w:hAnsi="Arial" w:cs="Arial"/>
          <w:b/>
          <w:color w:val="222222"/>
          <w:sz w:val="20"/>
          <w:szCs w:val="20"/>
          <w:shd w:val="clear" w:color="auto" w:fill="FFFFFF"/>
        </w:rPr>
      </w:pPr>
    </w:p>
    <w:p w:rsidR="00A31C02" w:rsidRPr="00A31C02" w:rsidRDefault="00A31C02" w:rsidP="00A31C02">
      <w:pPr>
        <w:autoSpaceDE w:val="0"/>
        <w:autoSpaceDN w:val="0"/>
        <w:adjustRightInd w:val="0"/>
        <w:spacing w:after="0" w:line="240" w:lineRule="auto"/>
        <w:jc w:val="both"/>
        <w:rPr>
          <w:rFonts w:ascii="Arial" w:eastAsia="Calibri" w:hAnsi="Arial" w:cs="Arial"/>
          <w:b/>
          <w:sz w:val="20"/>
          <w:szCs w:val="20"/>
          <w:shd w:val="clear" w:color="auto" w:fill="FFFFFF"/>
        </w:rPr>
      </w:pPr>
      <w:r w:rsidRPr="00A31C02">
        <w:rPr>
          <w:rFonts w:ascii="Arial" w:eastAsia="Calibri" w:hAnsi="Arial" w:cs="Arial"/>
          <w:b/>
          <w:sz w:val="20"/>
          <w:szCs w:val="20"/>
          <w:shd w:val="clear" w:color="auto" w:fill="FFFFFF"/>
        </w:rPr>
        <w:t>1. Al tirocinante dovrà essere corrisposta un’indennità definita secondo le seguenti modalità:</w:t>
      </w:r>
    </w:p>
    <w:p w:rsidR="00A31C02" w:rsidRPr="00A31C02" w:rsidRDefault="00A31C02" w:rsidP="00A31C02">
      <w:pPr>
        <w:numPr>
          <w:ilvl w:val="0"/>
          <w:numId w:val="1"/>
        </w:numPr>
        <w:autoSpaceDE w:val="0"/>
        <w:autoSpaceDN w:val="0"/>
        <w:adjustRightInd w:val="0"/>
        <w:spacing w:after="0" w:line="240" w:lineRule="auto"/>
        <w:contextualSpacing/>
        <w:jc w:val="both"/>
        <w:rPr>
          <w:rFonts w:ascii="Arial" w:eastAsia="Calibri" w:hAnsi="Arial" w:cs="Arial"/>
          <w:b/>
          <w:sz w:val="20"/>
          <w:szCs w:val="20"/>
          <w:shd w:val="clear" w:color="auto" w:fill="FFFFFF"/>
        </w:rPr>
      </w:pPr>
      <w:r w:rsidRPr="00A31C02">
        <w:rPr>
          <w:rFonts w:ascii="Arial" w:eastAsia="Calibri" w:hAnsi="Arial" w:cs="Arial"/>
          <w:b/>
          <w:sz w:val="20"/>
          <w:szCs w:val="20"/>
          <w:shd w:val="clear" w:color="auto" w:fill="FFFFFF"/>
        </w:rPr>
        <w:t>tirocini di inserimento/reinserimento al lavoro: importo mensile pari a €.400,00 lordi corrispondente ad un impegno massimo di 20 ore settimanali. Tale importo aumenta proporzionalmente in relazione all’impegno del tirocinante, fino ad un massimo di 30 ore settimanali con una indennità di partecipazione di importo mensile pari a €.600,00;</w:t>
      </w:r>
    </w:p>
    <w:p w:rsidR="00A31C02" w:rsidRPr="002C3620" w:rsidRDefault="00A31C02" w:rsidP="00A31C02">
      <w:pPr>
        <w:numPr>
          <w:ilvl w:val="0"/>
          <w:numId w:val="1"/>
        </w:numPr>
        <w:autoSpaceDE w:val="0"/>
        <w:autoSpaceDN w:val="0"/>
        <w:adjustRightInd w:val="0"/>
        <w:spacing w:after="0" w:line="240" w:lineRule="auto"/>
        <w:contextualSpacing/>
        <w:jc w:val="both"/>
        <w:rPr>
          <w:rFonts w:ascii="Arial" w:eastAsia="Calibri" w:hAnsi="Arial" w:cs="Arial"/>
          <w:b/>
          <w:sz w:val="20"/>
          <w:szCs w:val="20"/>
          <w:shd w:val="clear" w:color="auto" w:fill="FFFFFF"/>
        </w:rPr>
      </w:pPr>
      <w:r w:rsidRPr="00A31C02">
        <w:rPr>
          <w:rFonts w:ascii="Arial" w:eastAsia="Calibri" w:hAnsi="Arial" w:cs="Arial"/>
          <w:b/>
          <w:sz w:val="20"/>
          <w:szCs w:val="20"/>
          <w:shd w:val="clear" w:color="auto" w:fill="FFFFFF"/>
        </w:rPr>
        <w:t>per le altre tipologie di tirocini di cui all’articolo 1: importo mensile pari a €.300,00 lordi corrispondenti ad un impegno massimo di 20 ore settimanali. Tale importo aumenta proporzionalmente in relazione all’impegno del tirocinante fino ad un massimo di 30 ore settimanali, con una indennità di partecipazione mensile di €.450,00</w:t>
      </w:r>
      <w:r w:rsidR="002C3620">
        <w:rPr>
          <w:rFonts w:ascii="Arial" w:eastAsia="Calibri" w:hAnsi="Arial" w:cs="Arial"/>
          <w:b/>
          <w:sz w:val="20"/>
          <w:szCs w:val="20"/>
          <w:shd w:val="clear" w:color="auto" w:fill="FFFFFF"/>
        </w:rPr>
        <w:t>…</w:t>
      </w:r>
      <w:proofErr w:type="gramStart"/>
      <w:r w:rsidR="002C3620">
        <w:rPr>
          <w:rFonts w:ascii="Arial" w:eastAsia="Calibri" w:hAnsi="Arial" w:cs="Arial"/>
          <w:b/>
          <w:sz w:val="20"/>
          <w:szCs w:val="20"/>
          <w:shd w:val="clear" w:color="auto" w:fill="FFFFFF"/>
        </w:rPr>
        <w:t>…….</w:t>
      </w:r>
      <w:bookmarkStart w:id="0" w:name="_GoBack"/>
      <w:bookmarkEnd w:id="0"/>
      <w:proofErr w:type="gramEnd"/>
      <w:r w:rsidRPr="002C3620">
        <w:rPr>
          <w:rFonts w:ascii="Arial" w:eastAsia="Calibri" w:hAnsi="Arial" w:cs="Arial"/>
          <w:b/>
          <w:sz w:val="20"/>
          <w:szCs w:val="20"/>
          <w:shd w:val="clear" w:color="auto" w:fill="FFFFFF"/>
        </w:rPr>
        <w:t>”</w:t>
      </w:r>
    </w:p>
    <w:p w:rsidR="00A31C02" w:rsidRPr="00A31C02" w:rsidRDefault="00A31C02" w:rsidP="00A31C02">
      <w:pPr>
        <w:autoSpaceDE w:val="0"/>
        <w:autoSpaceDN w:val="0"/>
        <w:adjustRightInd w:val="0"/>
        <w:spacing w:after="0" w:line="240" w:lineRule="auto"/>
        <w:ind w:left="360"/>
        <w:contextualSpacing/>
        <w:jc w:val="both"/>
        <w:rPr>
          <w:rFonts w:ascii="Arial" w:eastAsia="Calibri" w:hAnsi="Arial" w:cs="Arial"/>
          <w:sz w:val="20"/>
          <w:szCs w:val="20"/>
          <w:shd w:val="clear" w:color="auto" w:fill="FFFFFF"/>
        </w:rPr>
      </w:pPr>
    </w:p>
    <w:p w:rsidR="00A31C02" w:rsidRPr="00A31C02" w:rsidRDefault="00A31C02" w:rsidP="00A31C02">
      <w:pPr>
        <w:autoSpaceDE w:val="0"/>
        <w:autoSpaceDN w:val="0"/>
        <w:adjustRightInd w:val="0"/>
        <w:spacing w:after="0" w:line="240" w:lineRule="auto"/>
        <w:jc w:val="both"/>
        <w:rPr>
          <w:rFonts w:ascii="Arial" w:eastAsia="Calibri" w:hAnsi="Arial" w:cs="Arial"/>
          <w:sz w:val="20"/>
          <w:szCs w:val="20"/>
          <w:shd w:val="clear" w:color="auto" w:fill="FFFFFF"/>
        </w:rPr>
      </w:pPr>
    </w:p>
    <w:p w:rsidR="00A31C02" w:rsidRPr="00A31C02" w:rsidRDefault="00A31C02" w:rsidP="00A31C02">
      <w:pPr>
        <w:autoSpaceDE w:val="0"/>
        <w:autoSpaceDN w:val="0"/>
        <w:adjustRightInd w:val="0"/>
        <w:spacing w:after="0" w:line="240" w:lineRule="auto"/>
        <w:jc w:val="both"/>
        <w:rPr>
          <w:rFonts w:ascii="Arial" w:eastAsia="Calibri" w:hAnsi="Arial" w:cs="Arial"/>
          <w:sz w:val="20"/>
          <w:szCs w:val="20"/>
          <w:shd w:val="clear" w:color="auto" w:fill="FFFFFF"/>
        </w:rPr>
      </w:pPr>
      <w:r w:rsidRPr="00A31C02">
        <w:rPr>
          <w:rFonts w:ascii="Arial" w:eastAsia="Calibri" w:hAnsi="Arial" w:cs="Arial"/>
          <w:sz w:val="20"/>
          <w:szCs w:val="20"/>
          <w:shd w:val="clear" w:color="auto" w:fill="FFFFFF"/>
        </w:rPr>
        <w:t xml:space="preserve"> Fermo restando quanto definito per l’indennità di partecipazione, è possibile che il soggetto ospitante preveda in aggiunta ulteriori benefici per il tirocinante</w:t>
      </w:r>
      <w:r w:rsidRPr="002C3620">
        <w:rPr>
          <w:rFonts w:ascii="Arial" w:eastAsia="Calibri" w:hAnsi="Arial" w:cs="Arial"/>
          <w:sz w:val="20"/>
          <w:szCs w:val="20"/>
          <w:shd w:val="clear" w:color="auto" w:fill="FFFFFF"/>
        </w:rPr>
        <w:t>, i quali devono essere documentati e rimborsati a pie-lista (a presentazione dei titoli giustificativi realmente pagati dal Tirocinante)</w:t>
      </w:r>
      <w:r w:rsidRPr="00A31C02">
        <w:rPr>
          <w:rFonts w:ascii="Arial" w:eastAsia="Calibri" w:hAnsi="Arial" w:cs="Arial"/>
          <w:sz w:val="20"/>
          <w:szCs w:val="20"/>
          <w:shd w:val="clear" w:color="auto" w:fill="FFFFFF"/>
        </w:rPr>
        <w:t>.</w:t>
      </w:r>
    </w:p>
    <w:p w:rsidR="00A31C02" w:rsidRPr="00A31C02" w:rsidRDefault="00A31C02" w:rsidP="00A31C02">
      <w:pPr>
        <w:autoSpaceDE w:val="0"/>
        <w:autoSpaceDN w:val="0"/>
        <w:adjustRightInd w:val="0"/>
        <w:spacing w:after="0" w:line="240" w:lineRule="auto"/>
        <w:jc w:val="both"/>
        <w:rPr>
          <w:rFonts w:ascii="Arial" w:eastAsia="Calibri" w:hAnsi="Arial" w:cs="Arial"/>
          <w:sz w:val="20"/>
          <w:szCs w:val="20"/>
          <w:shd w:val="clear" w:color="auto" w:fill="FFFFFF"/>
        </w:rPr>
      </w:pPr>
    </w:p>
    <w:p w:rsidR="00A31C02" w:rsidRPr="00A31C02" w:rsidRDefault="00A31C02" w:rsidP="00A31C02">
      <w:pPr>
        <w:autoSpaceDE w:val="0"/>
        <w:autoSpaceDN w:val="0"/>
        <w:adjustRightInd w:val="0"/>
        <w:spacing w:after="0" w:line="240" w:lineRule="auto"/>
        <w:jc w:val="both"/>
        <w:rPr>
          <w:rFonts w:ascii="Arial" w:eastAsia="Calibri" w:hAnsi="Arial" w:cs="Arial"/>
          <w:sz w:val="20"/>
          <w:szCs w:val="20"/>
          <w:shd w:val="clear" w:color="auto" w:fill="FFFFFF"/>
        </w:rPr>
      </w:pPr>
      <w:r w:rsidRPr="002C3620">
        <w:rPr>
          <w:rFonts w:ascii="Arial" w:eastAsia="Calibri" w:hAnsi="Arial" w:cs="Arial"/>
          <w:sz w:val="20"/>
          <w:szCs w:val="20"/>
          <w:shd w:val="clear" w:color="auto" w:fill="FFFFFF"/>
        </w:rPr>
        <w:t>Si ricorda che d</w:t>
      </w:r>
      <w:r w:rsidRPr="00A31C02">
        <w:rPr>
          <w:rFonts w:ascii="Arial" w:eastAsia="Calibri" w:hAnsi="Arial" w:cs="Arial"/>
          <w:sz w:val="20"/>
          <w:szCs w:val="20"/>
          <w:shd w:val="clear" w:color="auto" w:fill="FFFFFF"/>
        </w:rPr>
        <w:t>al punto di vista fiscale l'indennità corrisposta al tirocinante è considerata quale reddito assimilato a quello da lavoro dipendente di cui all’art. 50, D.P.R. n. 917/1986 TUIR.</w:t>
      </w:r>
    </w:p>
    <w:p w:rsidR="00A31C02" w:rsidRPr="00A31C02" w:rsidRDefault="00A31C02" w:rsidP="00A31C02">
      <w:pPr>
        <w:autoSpaceDE w:val="0"/>
        <w:autoSpaceDN w:val="0"/>
        <w:adjustRightInd w:val="0"/>
        <w:spacing w:after="0" w:line="240" w:lineRule="auto"/>
        <w:jc w:val="both"/>
        <w:rPr>
          <w:rFonts w:ascii="Trebuchet MS" w:eastAsia="Calibri" w:hAnsi="Trebuchet MS" w:cs="Arial"/>
          <w:color w:val="4F81BD"/>
          <w:sz w:val="20"/>
          <w:szCs w:val="20"/>
          <w:shd w:val="clear" w:color="auto" w:fill="FFFFFF"/>
        </w:rPr>
      </w:pPr>
    </w:p>
    <w:p w:rsidR="00A31C02" w:rsidRPr="00A31C02" w:rsidRDefault="00A31C02" w:rsidP="00A31C02">
      <w:pPr>
        <w:autoSpaceDE w:val="0"/>
        <w:autoSpaceDN w:val="0"/>
        <w:adjustRightInd w:val="0"/>
        <w:spacing w:after="0" w:line="240" w:lineRule="auto"/>
        <w:jc w:val="both"/>
        <w:rPr>
          <w:rFonts w:ascii="Trebuchet MS" w:eastAsia="Calibri" w:hAnsi="Trebuchet MS" w:cs="Arial"/>
          <w:color w:val="222222"/>
          <w:sz w:val="20"/>
          <w:szCs w:val="20"/>
          <w:shd w:val="clear" w:color="auto" w:fill="FFFFFF"/>
        </w:rPr>
      </w:pPr>
    </w:p>
    <w:p w:rsidR="00A31C02" w:rsidRPr="00A31C02" w:rsidRDefault="00A31C02" w:rsidP="00A31C02">
      <w:pPr>
        <w:autoSpaceDE w:val="0"/>
        <w:autoSpaceDN w:val="0"/>
        <w:adjustRightInd w:val="0"/>
        <w:spacing w:after="0" w:line="240" w:lineRule="auto"/>
        <w:rPr>
          <w:rFonts w:ascii="Trebuchet MS" w:eastAsia="Calibri" w:hAnsi="Trebuchet MS" w:cs="Arial"/>
          <w:b/>
          <w:color w:val="222222"/>
          <w:sz w:val="20"/>
          <w:szCs w:val="20"/>
          <w:shd w:val="clear" w:color="auto" w:fill="FFFFFF"/>
        </w:rPr>
      </w:pPr>
    </w:p>
    <w:p w:rsidR="00A31C02" w:rsidRPr="00A31C02" w:rsidRDefault="00A31C02" w:rsidP="00A31C02">
      <w:pPr>
        <w:autoSpaceDE w:val="0"/>
        <w:autoSpaceDN w:val="0"/>
        <w:adjustRightInd w:val="0"/>
        <w:spacing w:after="0" w:line="240" w:lineRule="auto"/>
        <w:jc w:val="center"/>
        <w:rPr>
          <w:rFonts w:ascii="Trebuchet MS" w:eastAsia="Calibri" w:hAnsi="Trebuchet MS" w:cs="Arial"/>
          <w:b/>
          <w:color w:val="222222"/>
          <w:sz w:val="20"/>
          <w:szCs w:val="20"/>
          <w:shd w:val="clear" w:color="auto" w:fill="FFFFFF"/>
        </w:rPr>
      </w:pPr>
    </w:p>
    <w:p w:rsidR="00A31C02" w:rsidRPr="00AE0286" w:rsidRDefault="00A31C02" w:rsidP="00AE0286">
      <w:pPr>
        <w:jc w:val="both"/>
        <w:rPr>
          <w:rFonts w:ascii="Arial" w:hAnsi="Arial" w:cs="Arial"/>
          <w:sz w:val="24"/>
          <w:szCs w:val="24"/>
        </w:rPr>
      </w:pPr>
    </w:p>
    <w:sectPr w:rsidR="00A31C02" w:rsidRPr="00AE0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F677C"/>
    <w:multiLevelType w:val="hybridMultilevel"/>
    <w:tmpl w:val="40CE9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6"/>
    <w:rsid w:val="002C3620"/>
    <w:rsid w:val="00940562"/>
    <w:rsid w:val="00A31C02"/>
    <w:rsid w:val="00AE0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286"/>
  <w15:chartTrackingRefBased/>
  <w15:docId w15:val="{41300CE4-C0C6-497A-AEA6-5023C331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AE028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0935">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9493084">
          <w:marLeft w:val="0"/>
          <w:marRight w:val="0"/>
          <w:marTop w:val="0"/>
          <w:marBottom w:val="0"/>
          <w:divBdr>
            <w:top w:val="none" w:sz="0" w:space="0" w:color="auto"/>
            <w:left w:val="none" w:sz="0" w:space="0" w:color="auto"/>
            <w:bottom w:val="none" w:sz="0" w:space="0" w:color="auto"/>
            <w:right w:val="none" w:sz="0" w:space="0" w:color="auto"/>
          </w:divBdr>
          <w:divsChild>
            <w:div w:id="182667389">
              <w:marLeft w:val="0"/>
              <w:marRight w:val="0"/>
              <w:marTop w:val="0"/>
              <w:marBottom w:val="0"/>
              <w:divBdr>
                <w:top w:val="none" w:sz="0" w:space="0" w:color="auto"/>
                <w:left w:val="none" w:sz="0" w:space="0" w:color="auto"/>
                <w:bottom w:val="none" w:sz="0" w:space="0" w:color="auto"/>
                <w:right w:val="none" w:sz="0" w:space="0" w:color="auto"/>
              </w:divBdr>
              <w:divsChild>
                <w:div w:id="1122649804">
                  <w:marLeft w:val="0"/>
                  <w:marRight w:val="0"/>
                  <w:marTop w:val="0"/>
                  <w:marBottom w:val="0"/>
                  <w:divBdr>
                    <w:top w:val="none" w:sz="0" w:space="0" w:color="auto"/>
                    <w:left w:val="none" w:sz="0" w:space="0" w:color="auto"/>
                    <w:bottom w:val="none" w:sz="0" w:space="0" w:color="auto"/>
                    <w:right w:val="none" w:sz="0" w:space="0" w:color="auto"/>
                  </w:divBdr>
                </w:div>
                <w:div w:id="671373321">
                  <w:marLeft w:val="0"/>
                  <w:marRight w:val="0"/>
                  <w:marTop w:val="0"/>
                  <w:marBottom w:val="0"/>
                  <w:divBdr>
                    <w:top w:val="none" w:sz="0" w:space="0" w:color="auto"/>
                    <w:left w:val="none" w:sz="0" w:space="0" w:color="auto"/>
                    <w:bottom w:val="none" w:sz="0" w:space="0" w:color="auto"/>
                    <w:right w:val="none" w:sz="0" w:space="0" w:color="auto"/>
                  </w:divBdr>
                </w:div>
                <w:div w:id="1816340084">
                  <w:marLeft w:val="0"/>
                  <w:marRight w:val="0"/>
                  <w:marTop w:val="0"/>
                  <w:marBottom w:val="0"/>
                  <w:divBdr>
                    <w:top w:val="none" w:sz="0" w:space="0" w:color="auto"/>
                    <w:left w:val="none" w:sz="0" w:space="0" w:color="auto"/>
                    <w:bottom w:val="none" w:sz="0" w:space="0" w:color="auto"/>
                    <w:right w:val="none" w:sz="0" w:space="0" w:color="auto"/>
                  </w:divBdr>
                </w:div>
                <w:div w:id="12747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spina</dc:creator>
  <cp:keywords/>
  <dc:description/>
  <cp:lastModifiedBy>pasquale spina</cp:lastModifiedBy>
  <cp:revision>1</cp:revision>
  <dcterms:created xsi:type="dcterms:W3CDTF">2019-10-09T11:17:00Z</dcterms:created>
  <dcterms:modified xsi:type="dcterms:W3CDTF">2019-10-09T11:40:00Z</dcterms:modified>
</cp:coreProperties>
</file>