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18" w:rsidRDefault="007E6C18" w:rsidP="00696081">
      <w:pPr>
        <w:spacing w:before="450" w:after="300" w:line="600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525252"/>
          <w:sz w:val="20"/>
          <w:szCs w:val="20"/>
          <w:lang w:eastAsia="it-IT"/>
        </w:rPr>
      </w:pPr>
    </w:p>
    <w:p w:rsidR="007E6C18" w:rsidRDefault="007E6C18" w:rsidP="007E6C18">
      <w:pPr>
        <w:rPr>
          <w:rFonts w:ascii="Arial" w:hAnsi="Arial" w:cs="Arial"/>
          <w:color w:val="000000"/>
          <w:sz w:val="20"/>
          <w:szCs w:val="20"/>
        </w:rPr>
      </w:pPr>
      <w:r w:rsidRPr="00696081">
        <w:rPr>
          <w:rFonts w:ascii="Arial" w:hAnsi="Arial" w:cs="Arial"/>
          <w:color w:val="000000"/>
          <w:sz w:val="20"/>
          <w:szCs w:val="20"/>
          <w:highlight w:val="yellow"/>
        </w:rPr>
        <w:t>DOMANDA</w:t>
      </w:r>
    </w:p>
    <w:p w:rsidR="00696081" w:rsidRDefault="00696081" w:rsidP="00D92E5F">
      <w:pPr>
        <w:spacing w:after="0" w:line="600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525252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b/>
          <w:bCs/>
          <w:caps/>
          <w:color w:val="525252"/>
          <w:sz w:val="20"/>
          <w:szCs w:val="20"/>
          <w:lang w:eastAsia="it-IT"/>
        </w:rPr>
        <w:t>In quali casi non è possibile procedere con l’attivazione di un tirocinio?</w:t>
      </w:r>
    </w:p>
    <w:p w:rsidR="007E6C18" w:rsidRDefault="007E6C18" w:rsidP="007E6C18">
      <w:pPr>
        <w:rPr>
          <w:rFonts w:ascii="Arial" w:hAnsi="Arial" w:cs="Arial"/>
          <w:color w:val="000000"/>
          <w:sz w:val="20"/>
          <w:szCs w:val="20"/>
          <w:highlight w:val="cyan"/>
        </w:rPr>
      </w:pPr>
    </w:p>
    <w:p w:rsidR="007E6C18" w:rsidRDefault="007E6C18" w:rsidP="007E6C18">
      <w:pPr>
        <w:rPr>
          <w:rFonts w:ascii="Arial" w:hAnsi="Arial" w:cs="Arial"/>
          <w:color w:val="000000"/>
          <w:sz w:val="20"/>
          <w:szCs w:val="20"/>
          <w:highlight w:val="cyan"/>
        </w:rPr>
      </w:pPr>
      <w:bookmarkStart w:id="0" w:name="_GoBack"/>
      <w:bookmarkEnd w:id="0"/>
    </w:p>
    <w:p w:rsidR="007E6C18" w:rsidRDefault="007E6C18" w:rsidP="007E6C18">
      <w:pPr>
        <w:rPr>
          <w:rFonts w:ascii="Arial" w:hAnsi="Arial" w:cs="Arial"/>
          <w:color w:val="000000"/>
          <w:sz w:val="20"/>
          <w:szCs w:val="20"/>
        </w:rPr>
      </w:pPr>
      <w:r w:rsidRPr="00696081">
        <w:rPr>
          <w:rFonts w:ascii="Arial" w:hAnsi="Arial" w:cs="Arial"/>
          <w:color w:val="000000"/>
          <w:sz w:val="20"/>
          <w:szCs w:val="20"/>
          <w:highlight w:val="cyan"/>
        </w:rPr>
        <w:t>RISPOSTA</w:t>
      </w:r>
      <w:r w:rsidRPr="009E611E">
        <w:rPr>
          <w:rFonts w:ascii="Arial" w:hAnsi="Arial" w:cs="Arial"/>
          <w:color w:val="000000"/>
          <w:sz w:val="20"/>
          <w:szCs w:val="20"/>
        </w:rPr>
        <w:t> </w:t>
      </w:r>
    </w:p>
    <w:p w:rsidR="00696081" w:rsidRPr="00696081" w:rsidRDefault="00696081" w:rsidP="007E6C18">
      <w:pPr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evitare che le aziende abusino di questa forma di inserimento e per dare maggiore valore all’istituto in sé, il legislatore ha previsto tutta una serie di casi in cui non è possibile attivare un tirocinio.</w:t>
      </w:r>
    </w:p>
    <w:p w:rsidR="00696081" w:rsidRPr="00696081" w:rsidRDefault="00696081" w:rsidP="007E6C18">
      <w:pPr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Nello specifico, </w:t>
      </w:r>
      <w:r w:rsidRPr="0069608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non è permesso</w:t>
      </w: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procedere all’attivazione di un tirocinio:</w:t>
      </w:r>
    </w:p>
    <w:p w:rsidR="00696081" w:rsidRPr="00696081" w:rsidRDefault="00696081" w:rsidP="007E6C1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sostituire lavoratori dipendenti in ferie, malattia o maternità;</w:t>
      </w:r>
    </w:p>
    <w:p w:rsidR="00696081" w:rsidRPr="00696081" w:rsidRDefault="00696081" w:rsidP="007E6C1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ovviare a temporanee carenze di organico in periodi di intensa attività lavorativa;</w:t>
      </w:r>
    </w:p>
    <w:p w:rsidR="00696081" w:rsidRPr="00696081" w:rsidRDefault="00696081" w:rsidP="007E6C1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nei due anni precedenti, tra azienda ospitante e tirocinante abbia avuto luogo un rapporto di lavoro, una collaborazione o un incarico;</w:t>
      </w:r>
    </w:p>
    <w:p w:rsidR="00696081" w:rsidRPr="00696081" w:rsidRDefault="00696081" w:rsidP="007E6C1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far svolgere al tirocinante attività di bassa specializzazione che, in quanto tali, non richiedono l’attivazione di un percorso formativo.</w:t>
      </w:r>
    </w:p>
    <w:p w:rsidR="007E6C18" w:rsidRPr="007E6C18" w:rsidRDefault="00696081" w:rsidP="007E6C18">
      <w:pPr>
        <w:jc w:val="both"/>
        <w:rPr>
          <w:rFonts w:ascii="Arial" w:hAnsi="Arial" w:cs="Arial"/>
          <w:sz w:val="20"/>
          <w:szCs w:val="20"/>
        </w:rPr>
      </w:pPr>
      <w:r w:rsidRPr="006960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possibilità di attivare un tirocinio poi, è preclusa a tutte quelle aziende che, nei 12 mesi precedenti l’attivazione dello stage, siano ricorse a licenziamenti o abbiano attivato procedure di cassa integrazione con riferimento a mansioni equivalenti a quelle che il tirocinante dovrebbe svolgere in azienda</w:t>
      </w:r>
      <w:r w:rsidR="007E6C18" w:rsidRPr="007E6C1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</w:t>
      </w:r>
      <w:r w:rsidR="007E6C18" w:rsidRPr="007E6C18">
        <w:rPr>
          <w:rFonts w:ascii="Arial" w:hAnsi="Arial" w:cs="Arial"/>
          <w:sz w:val="20"/>
          <w:szCs w:val="20"/>
        </w:rPr>
        <w:t xml:space="preserve"> salvo il caso in cui ci siano accordi con le organizzazioni sindacali che prevedono tale possibilità.</w:t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7E6C18" w:rsidRDefault="007E6C18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  <w:r w:rsidRPr="00696081">
        <w:rPr>
          <w:rFonts w:ascii="Arial" w:hAnsi="Arial" w:cs="Arial"/>
          <w:color w:val="000000"/>
          <w:sz w:val="20"/>
          <w:szCs w:val="20"/>
          <w:highlight w:val="yellow"/>
        </w:rPr>
        <w:t>DOMANDA</w:t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9E611E">
      <w:pPr>
        <w:rPr>
          <w:rFonts w:ascii="Arial" w:hAnsi="Arial" w:cs="Arial"/>
          <w:color w:val="000000"/>
          <w:sz w:val="20"/>
          <w:szCs w:val="20"/>
        </w:rPr>
      </w:pPr>
      <w:r w:rsidRPr="009E611E">
        <w:rPr>
          <w:rFonts w:ascii="Arial" w:hAnsi="Arial" w:cs="Arial"/>
          <w:color w:val="000000"/>
          <w:sz w:val="20"/>
          <w:szCs w:val="20"/>
        </w:rPr>
        <w:lastRenderedPageBreak/>
        <w:t>Può un’azienda in cassa integrazione ordinaria stipulare il tirocinio?</w:t>
      </w:r>
      <w:r w:rsidRPr="009E611E">
        <w:rPr>
          <w:rFonts w:ascii="Arial" w:hAnsi="Arial" w:cs="Arial"/>
          <w:color w:val="000000"/>
          <w:sz w:val="20"/>
          <w:szCs w:val="20"/>
        </w:rPr>
        <w:br/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9E611E" w:rsidRDefault="00696081">
      <w:pPr>
        <w:rPr>
          <w:rFonts w:ascii="Arial" w:hAnsi="Arial" w:cs="Arial"/>
          <w:color w:val="000000"/>
          <w:sz w:val="20"/>
          <w:szCs w:val="20"/>
        </w:rPr>
      </w:pPr>
      <w:r w:rsidRPr="00696081">
        <w:rPr>
          <w:rFonts w:ascii="Arial" w:hAnsi="Arial" w:cs="Arial"/>
          <w:color w:val="000000"/>
          <w:sz w:val="20"/>
          <w:szCs w:val="20"/>
          <w:highlight w:val="cyan"/>
        </w:rPr>
        <w:t>RISPOSTA</w:t>
      </w:r>
      <w:r w:rsidR="009E611E" w:rsidRPr="009E611E">
        <w:rPr>
          <w:rFonts w:ascii="Arial" w:hAnsi="Arial" w:cs="Arial"/>
          <w:color w:val="000000"/>
          <w:sz w:val="20"/>
          <w:szCs w:val="20"/>
        </w:rPr>
        <w:t> </w:t>
      </w:r>
    </w:p>
    <w:p w:rsidR="00696081" w:rsidRDefault="00696081" w:rsidP="00696081">
      <w:pPr>
        <w:rPr>
          <w:rFonts w:ascii="Arial" w:hAnsi="Arial" w:cs="Arial"/>
          <w:sz w:val="20"/>
          <w:szCs w:val="20"/>
        </w:rPr>
      </w:pPr>
    </w:p>
    <w:p w:rsidR="00696081" w:rsidRPr="0047758F" w:rsidRDefault="007E6C18" w:rsidP="00696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96081" w:rsidRPr="0047758F">
        <w:rPr>
          <w:rFonts w:ascii="Arial" w:hAnsi="Arial" w:cs="Arial"/>
          <w:sz w:val="20"/>
          <w:szCs w:val="20"/>
        </w:rPr>
        <w:t>er quanto concerne la domanda</w:t>
      </w:r>
      <w:r w:rsidR="00696081">
        <w:rPr>
          <w:rFonts w:ascii="Arial" w:hAnsi="Arial" w:cs="Arial"/>
          <w:sz w:val="20"/>
          <w:szCs w:val="20"/>
        </w:rPr>
        <w:t>, si può</w:t>
      </w:r>
      <w:r w:rsidR="00696081" w:rsidRPr="0047758F">
        <w:rPr>
          <w:rFonts w:ascii="Arial" w:hAnsi="Arial" w:cs="Arial"/>
          <w:sz w:val="20"/>
          <w:szCs w:val="20"/>
        </w:rPr>
        <w:t xml:space="preserve"> affermare che è estendibile anche alla cassa integrazione ordinaria quanto previsto al comma 4 del punto 4 delle Linee Guida recepite con DGR 252/2017.</w:t>
      </w:r>
    </w:p>
    <w:p w:rsidR="00696081" w:rsidRPr="0047758F" w:rsidRDefault="00696081" w:rsidP="00696081">
      <w:pPr>
        <w:rPr>
          <w:rFonts w:ascii="Arial" w:hAnsi="Arial" w:cs="Arial"/>
          <w:sz w:val="20"/>
          <w:szCs w:val="20"/>
        </w:rPr>
      </w:pPr>
      <w:r w:rsidRPr="0047758F">
        <w:rPr>
          <w:rFonts w:ascii="Arial" w:hAnsi="Arial" w:cs="Arial"/>
          <w:sz w:val="20"/>
          <w:szCs w:val="20"/>
        </w:rPr>
        <w:t>Per cui, se un’azienda ha dipendenti in cassa integrazione ordinaria, non può attivare un tirocinio per attività equivalenti a quelle del cassa integrato, nella medesima unità operativa, salvo il caso in cui ci siano accordi con le organizzazioni sindacali che prevedono tale possibilità.</w:t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sectPr w:rsidR="0069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650"/>
    <w:multiLevelType w:val="multilevel"/>
    <w:tmpl w:val="A2CE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9"/>
    <w:rsid w:val="00017D9A"/>
    <w:rsid w:val="00275229"/>
    <w:rsid w:val="0047758F"/>
    <w:rsid w:val="00696081"/>
    <w:rsid w:val="007E6C18"/>
    <w:rsid w:val="009E611E"/>
    <w:rsid w:val="00D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D711-65C5-4E38-A5A6-A26AD52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2</cp:revision>
  <dcterms:created xsi:type="dcterms:W3CDTF">2019-10-24T07:55:00Z</dcterms:created>
  <dcterms:modified xsi:type="dcterms:W3CDTF">2019-10-24T09:37:00Z</dcterms:modified>
</cp:coreProperties>
</file>